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A0" w:rsidRDefault="00600B8B" w:rsidP="00600B8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  <w:r w:rsidRPr="00600B8B">
        <w:rPr>
          <w:rFonts w:ascii="Times New Roman" w:hAnsi="Times New Roman"/>
          <w:bCs/>
          <w:sz w:val="28"/>
          <w:szCs w:val="28"/>
        </w:rPr>
        <w:t xml:space="preserve">МУНИЦИПАЛЬНОЕ БЮДЖЕТНОЕ </w:t>
      </w:r>
      <w:r w:rsidR="00F738F0">
        <w:rPr>
          <w:rFonts w:ascii="Times New Roman" w:hAnsi="Times New Roman"/>
          <w:bCs/>
          <w:sz w:val="28"/>
          <w:szCs w:val="28"/>
        </w:rPr>
        <w:t>ОБЩЕ</w:t>
      </w:r>
      <w:r w:rsidRPr="00600B8B">
        <w:rPr>
          <w:rFonts w:ascii="Times New Roman" w:hAnsi="Times New Roman"/>
          <w:bCs/>
          <w:sz w:val="28"/>
          <w:szCs w:val="28"/>
        </w:rPr>
        <w:t>ОБРАЗОВАТЕЛЬНОЕ</w:t>
      </w:r>
      <w:r w:rsidR="00DF0024">
        <w:rPr>
          <w:rFonts w:ascii="Times New Roman" w:hAnsi="Times New Roman"/>
          <w:bCs/>
          <w:sz w:val="28"/>
          <w:szCs w:val="28"/>
        </w:rPr>
        <w:t xml:space="preserve"> УЧРЕЖДЕНИЕ "КОРНЕЕВСКАЯ ОСНОВНАЯ</w:t>
      </w:r>
      <w:r w:rsidRPr="00600B8B">
        <w:rPr>
          <w:rFonts w:ascii="Times New Roman" w:hAnsi="Times New Roman"/>
          <w:bCs/>
          <w:sz w:val="28"/>
          <w:szCs w:val="28"/>
        </w:rPr>
        <w:t xml:space="preserve"> ОБЩЕОБРАЗОВАТЕЛЬ</w:t>
      </w:r>
      <w:r w:rsidR="00DF0024">
        <w:rPr>
          <w:rFonts w:ascii="Times New Roman" w:hAnsi="Times New Roman"/>
          <w:bCs/>
          <w:sz w:val="28"/>
          <w:szCs w:val="28"/>
        </w:rPr>
        <w:t>НАЯ ШКОЛА «</w:t>
      </w:r>
    </w:p>
    <w:p w:rsidR="00D531A0" w:rsidRDefault="00D531A0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Default="00D531A0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Default="00D531A0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Default="00D531A0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Default="00D531A0" w:rsidP="00D531A0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ПЛАН</w:t>
      </w:r>
      <w:r w:rsidR="00586AED"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206A55">
        <w:rPr>
          <w:rFonts w:ascii="Times New Roman" w:hAnsi="Times New Roman"/>
          <w:b/>
          <w:bCs/>
          <w:sz w:val="40"/>
          <w:szCs w:val="40"/>
        </w:rPr>
        <w:t xml:space="preserve"> РАЗВИТИЯ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:rsidR="00D531A0" w:rsidRDefault="00D531A0" w:rsidP="00D531A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0B8B">
        <w:rPr>
          <w:rFonts w:ascii="Times New Roman" w:hAnsi="Times New Roman"/>
          <w:b/>
          <w:bCs/>
          <w:sz w:val="28"/>
          <w:szCs w:val="28"/>
        </w:rPr>
        <w:t>2018</w:t>
      </w:r>
      <w:r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="00600B8B">
        <w:rPr>
          <w:rFonts w:ascii="Times New Roman" w:hAnsi="Times New Roman"/>
          <w:b/>
          <w:bCs/>
          <w:sz w:val="28"/>
          <w:szCs w:val="28"/>
        </w:rPr>
        <w:t>2023</w:t>
      </w:r>
      <w:r w:rsidRPr="00B8200E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D531A0" w:rsidRPr="00D531A0" w:rsidRDefault="00600B8B" w:rsidP="00D531A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МБОУ </w:t>
      </w:r>
      <w:r w:rsidR="00DF0024">
        <w:rPr>
          <w:rFonts w:ascii="Times New Roman" w:hAnsi="Times New Roman"/>
          <w:b/>
          <w:bCs/>
          <w:sz w:val="28"/>
          <w:szCs w:val="28"/>
        </w:rPr>
        <w:t>«КОРНЕЕВСКАЯ ООШ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D531A0" w:rsidRDefault="00D531A0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Default="00D531A0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Default="00D531A0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Default="00D531A0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Pr="00F738F0" w:rsidRDefault="00D531A0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600B8B" w:rsidRPr="00F738F0" w:rsidRDefault="00600B8B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Default="00D531A0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Default="00D531A0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Default="00D531A0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Default="00D531A0" w:rsidP="00D531A0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Pr="00DC3081" w:rsidRDefault="00D531A0" w:rsidP="00D531A0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Default="00D531A0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Default="00D531A0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Default="00D531A0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D531A0" w:rsidRDefault="00D531A0" w:rsidP="00D531A0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02107A" w:rsidRPr="0002107A" w:rsidRDefault="00600B8B" w:rsidP="0002107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00B8B"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r w:rsidR="00DF0024">
        <w:rPr>
          <w:rFonts w:ascii="Times New Roman" w:hAnsi="Times New Roman"/>
          <w:bCs/>
          <w:sz w:val="28"/>
          <w:szCs w:val="28"/>
        </w:rPr>
        <w:t>Корнеево</w:t>
      </w:r>
      <w:proofErr w:type="spellEnd"/>
      <w:r w:rsidR="0002107A" w:rsidRPr="0002107A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2018</w:t>
      </w:r>
      <w:r w:rsidR="0002107A" w:rsidRPr="0002107A">
        <w:rPr>
          <w:rFonts w:ascii="Times New Roman" w:hAnsi="Times New Roman"/>
          <w:bCs/>
          <w:sz w:val="28"/>
          <w:szCs w:val="28"/>
        </w:rPr>
        <w:t xml:space="preserve"> г.</w:t>
      </w:r>
    </w:p>
    <w:p w:rsidR="00DF0024" w:rsidRDefault="00DF0024" w:rsidP="00C774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74E9" w:rsidRPr="00DF0024" w:rsidRDefault="00C774E9" w:rsidP="00DF002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0024">
        <w:rPr>
          <w:rFonts w:ascii="Times New Roman" w:hAnsi="Times New Roman"/>
          <w:b/>
          <w:sz w:val="28"/>
          <w:szCs w:val="28"/>
        </w:rPr>
        <w:lastRenderedPageBreak/>
        <w:t>Цель:</w:t>
      </w:r>
    </w:p>
    <w:p w:rsidR="00D531A0" w:rsidRDefault="00C774E9" w:rsidP="00C774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4E9">
        <w:rPr>
          <w:rFonts w:ascii="Times New Roman" w:hAnsi="Times New Roman"/>
          <w:sz w:val="28"/>
          <w:szCs w:val="28"/>
        </w:rPr>
        <w:t>Обеспечить эффективное устойчивое развитие единой образовательной среды школы, способствующей всестороннему развитию личности ребёнка на основе формирования ключевых компетентностей обучающихся путём обновления содержания образования, развития практической направленности образовательных программ.</w:t>
      </w:r>
    </w:p>
    <w:p w:rsidR="00C774E9" w:rsidRPr="00DF0024" w:rsidRDefault="00C774E9" w:rsidP="00C774E9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0024">
        <w:rPr>
          <w:rFonts w:ascii="Times New Roman" w:hAnsi="Times New Roman"/>
          <w:b/>
          <w:sz w:val="28"/>
          <w:szCs w:val="28"/>
        </w:rPr>
        <w:t>Задачи:</w:t>
      </w:r>
    </w:p>
    <w:p w:rsidR="00C774E9" w:rsidRPr="00C774E9" w:rsidRDefault="00C774E9" w:rsidP="00C774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4E9">
        <w:rPr>
          <w:rFonts w:ascii="Times New Roman" w:hAnsi="Times New Roman"/>
          <w:sz w:val="28"/>
          <w:szCs w:val="28"/>
        </w:rPr>
        <w:t xml:space="preserve">1. На основе проблемного анализа деятельности школы определить основные направления развития образовательной среды школы на период с </w:t>
      </w:r>
      <w:r w:rsidR="00600B8B">
        <w:rPr>
          <w:rFonts w:ascii="Times New Roman" w:hAnsi="Times New Roman"/>
          <w:sz w:val="28"/>
          <w:szCs w:val="28"/>
        </w:rPr>
        <w:t>2018</w:t>
      </w:r>
      <w:r w:rsidRPr="00C774E9">
        <w:rPr>
          <w:rFonts w:ascii="Times New Roman" w:hAnsi="Times New Roman"/>
          <w:sz w:val="28"/>
          <w:szCs w:val="28"/>
        </w:rPr>
        <w:t xml:space="preserve"> по </w:t>
      </w:r>
      <w:r w:rsidR="00600B8B">
        <w:rPr>
          <w:rFonts w:ascii="Times New Roman" w:hAnsi="Times New Roman"/>
          <w:sz w:val="28"/>
          <w:szCs w:val="28"/>
        </w:rPr>
        <w:t>2023</w:t>
      </w:r>
      <w:r w:rsidRPr="00C774E9">
        <w:rPr>
          <w:rFonts w:ascii="Times New Roman" w:hAnsi="Times New Roman"/>
          <w:sz w:val="28"/>
          <w:szCs w:val="28"/>
        </w:rPr>
        <w:t xml:space="preserve"> годы.</w:t>
      </w:r>
    </w:p>
    <w:p w:rsidR="00C774E9" w:rsidRPr="00C774E9" w:rsidRDefault="00C774E9" w:rsidP="00C774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4E9">
        <w:rPr>
          <w:rFonts w:ascii="Times New Roman" w:hAnsi="Times New Roman"/>
          <w:sz w:val="28"/>
          <w:szCs w:val="28"/>
        </w:rPr>
        <w:t>2. Определить порядок освоения продуктивных педагогических технологий на каждом уровне образования на основе диагностики возможностей и потребностей участников образовательного процесса, социально-психологической готовности обучающихся к освоению новых программ и технологий.</w:t>
      </w:r>
    </w:p>
    <w:p w:rsidR="00C774E9" w:rsidRPr="00C774E9" w:rsidRDefault="00C774E9" w:rsidP="00C774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4E9">
        <w:rPr>
          <w:rFonts w:ascii="Times New Roman" w:hAnsi="Times New Roman"/>
          <w:sz w:val="28"/>
          <w:szCs w:val="28"/>
        </w:rPr>
        <w:t>3. Изменение качества образования в соответствии требованиям ФГОС нового поколения;</w:t>
      </w:r>
    </w:p>
    <w:p w:rsidR="00C774E9" w:rsidRPr="00C774E9" w:rsidRDefault="00C774E9" w:rsidP="00C774E9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74E9">
        <w:rPr>
          <w:rFonts w:ascii="Times New Roman" w:hAnsi="Times New Roman"/>
          <w:sz w:val="28"/>
          <w:szCs w:val="28"/>
        </w:rPr>
        <w:t>создание условий для повышения качества знаний;</w:t>
      </w:r>
    </w:p>
    <w:p w:rsidR="00C774E9" w:rsidRPr="00C774E9" w:rsidRDefault="00C774E9" w:rsidP="00C774E9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74E9">
        <w:rPr>
          <w:rFonts w:ascii="Times New Roman" w:hAnsi="Times New Roman"/>
          <w:sz w:val="28"/>
          <w:szCs w:val="28"/>
        </w:rPr>
        <w:t>обеспечение поддержки детей в течение всего периода становления личности;</w:t>
      </w:r>
    </w:p>
    <w:p w:rsidR="00C774E9" w:rsidRPr="00C774E9" w:rsidRDefault="00C774E9" w:rsidP="00C774E9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74E9">
        <w:rPr>
          <w:rFonts w:ascii="Times New Roman" w:hAnsi="Times New Roman"/>
          <w:sz w:val="28"/>
          <w:szCs w:val="28"/>
        </w:rPr>
        <w:t>овладение педагогами школы современными педагогическими технологиями в рамках системно-</w:t>
      </w:r>
      <w:proofErr w:type="spellStart"/>
      <w:r w:rsidRPr="00C774E9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C774E9">
        <w:rPr>
          <w:rFonts w:ascii="Times New Roman" w:hAnsi="Times New Roman"/>
          <w:sz w:val="28"/>
          <w:szCs w:val="28"/>
        </w:rPr>
        <w:t xml:space="preserve"> подхода и применение их в профессиональной деятельности;</w:t>
      </w:r>
    </w:p>
    <w:p w:rsidR="00C774E9" w:rsidRPr="00C774E9" w:rsidRDefault="00C774E9" w:rsidP="00C774E9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74E9">
        <w:rPr>
          <w:rFonts w:ascii="Times New Roman" w:hAnsi="Times New Roman"/>
          <w:sz w:val="28"/>
          <w:szCs w:val="28"/>
        </w:rPr>
        <w:t>создание условий для повыше</w:t>
      </w:r>
      <w:r w:rsidR="00DF0024">
        <w:rPr>
          <w:rFonts w:ascii="Times New Roman" w:hAnsi="Times New Roman"/>
          <w:sz w:val="28"/>
          <w:szCs w:val="28"/>
        </w:rPr>
        <w:t>ния квалификации педагогов при работе на ФГОС</w:t>
      </w:r>
      <w:proofErr w:type="gramStart"/>
      <w:r w:rsidR="00DF0024">
        <w:rPr>
          <w:rFonts w:ascii="Times New Roman" w:hAnsi="Times New Roman"/>
          <w:sz w:val="28"/>
          <w:szCs w:val="28"/>
        </w:rPr>
        <w:t xml:space="preserve"> </w:t>
      </w:r>
      <w:r w:rsidRPr="00C774E9">
        <w:rPr>
          <w:rFonts w:ascii="Times New Roman" w:hAnsi="Times New Roman"/>
          <w:sz w:val="28"/>
          <w:szCs w:val="28"/>
        </w:rPr>
        <w:t>;</w:t>
      </w:r>
      <w:proofErr w:type="gramEnd"/>
    </w:p>
    <w:p w:rsidR="00C774E9" w:rsidRPr="00C774E9" w:rsidRDefault="00C774E9" w:rsidP="00C774E9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74E9">
        <w:rPr>
          <w:rFonts w:ascii="Times New Roman" w:hAnsi="Times New Roman"/>
          <w:sz w:val="28"/>
          <w:szCs w:val="28"/>
        </w:rPr>
        <w:t>обеспечение эффективного взаимодействия ОО с организациями социальной сферы;</w:t>
      </w:r>
    </w:p>
    <w:p w:rsidR="00C774E9" w:rsidRPr="00C774E9" w:rsidRDefault="00C774E9" w:rsidP="00C774E9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74E9">
        <w:rPr>
          <w:rFonts w:ascii="Times New Roman" w:hAnsi="Times New Roman"/>
          <w:sz w:val="28"/>
          <w:szCs w:val="28"/>
        </w:rPr>
        <w:lastRenderedPageBreak/>
        <w:t>развитие государственно - общественного управления ОО;</w:t>
      </w:r>
    </w:p>
    <w:p w:rsidR="00C774E9" w:rsidRPr="00C774E9" w:rsidRDefault="00C774E9" w:rsidP="00C774E9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74E9">
        <w:rPr>
          <w:rFonts w:ascii="Times New Roman" w:hAnsi="Times New Roman"/>
          <w:sz w:val="28"/>
          <w:szCs w:val="28"/>
        </w:rPr>
        <w:t>обеспечение приоритета здорового образа жизни.</w:t>
      </w:r>
    </w:p>
    <w:p w:rsidR="00D31BF0" w:rsidRDefault="00D31BF0"/>
    <w:p w:rsidR="00D31BF0" w:rsidRPr="00D31BF0" w:rsidRDefault="00D31BF0" w:rsidP="00D31BF0"/>
    <w:p w:rsidR="00D31BF0" w:rsidRPr="00D31BF0" w:rsidRDefault="00D31BF0" w:rsidP="00D31BF0"/>
    <w:p w:rsidR="00D31BF0" w:rsidRPr="00D31BF0" w:rsidRDefault="00D31BF0" w:rsidP="00D31BF0"/>
    <w:p w:rsidR="00D31BF0" w:rsidRPr="00D31BF0" w:rsidRDefault="00D31BF0" w:rsidP="00D31BF0"/>
    <w:p w:rsidR="00D31BF0" w:rsidRPr="00D31BF0" w:rsidRDefault="00D31BF0" w:rsidP="00D31BF0"/>
    <w:p w:rsidR="00D31BF0" w:rsidRPr="00D31BF0" w:rsidRDefault="00D31BF0" w:rsidP="00D31BF0"/>
    <w:p w:rsidR="00D31BF0" w:rsidRDefault="00D31BF0" w:rsidP="00D31BF0"/>
    <w:p w:rsidR="00793468" w:rsidRDefault="00D31BF0" w:rsidP="00D31BF0">
      <w:pPr>
        <w:tabs>
          <w:tab w:val="left" w:pos="6054"/>
        </w:tabs>
      </w:pPr>
      <w:r>
        <w:tab/>
      </w: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23"/>
        <w:gridCol w:w="4560"/>
        <w:gridCol w:w="1873"/>
        <w:gridCol w:w="16"/>
        <w:gridCol w:w="19"/>
        <w:gridCol w:w="2364"/>
        <w:gridCol w:w="10"/>
      </w:tblGrid>
      <w:tr w:rsidR="00D31BF0" w:rsidRPr="00D31BF0" w:rsidTr="00D31BF0">
        <w:trPr>
          <w:tblCellSpacing w:w="0" w:type="dxa"/>
        </w:trPr>
        <w:tc>
          <w:tcPr>
            <w:tcW w:w="534" w:type="dxa"/>
            <w:gridSpan w:val="2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4567" w:type="dxa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73" w:type="dxa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11" w:type="dxa"/>
            <w:gridSpan w:val="4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</w:t>
            </w:r>
          </w:p>
        </w:tc>
      </w:tr>
      <w:tr w:rsidR="00D31BF0" w:rsidRPr="00D31BF0" w:rsidTr="00D31BF0">
        <w:trPr>
          <w:tblCellSpacing w:w="0" w:type="dxa"/>
        </w:trPr>
        <w:tc>
          <w:tcPr>
            <w:tcW w:w="534" w:type="dxa"/>
            <w:gridSpan w:val="2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67" w:type="dxa"/>
            <w:hideMark/>
          </w:tcPr>
          <w:p w:rsidR="00D31BF0" w:rsidRPr="00D31BF0" w:rsidRDefault="00D31BF0" w:rsidP="00DF0024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Оборудование рабочих мест педагогического, административного, </w:t>
            </w:r>
            <w:proofErr w:type="spellStart"/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образоательно</w:t>
            </w:r>
            <w:proofErr w:type="spellEnd"/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-вспомогательного персонала школы в соответствии с современными требованиями</w:t>
            </w:r>
          </w:p>
        </w:tc>
        <w:tc>
          <w:tcPr>
            <w:tcW w:w="1873" w:type="dxa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мере необходимости до </w:t>
            </w:r>
            <w:r w:rsidR="0060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1" w:type="dxa"/>
            <w:gridSpan w:val="4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D31BF0" w:rsidRPr="00D31BF0" w:rsidTr="00D31BF0">
        <w:trPr>
          <w:tblCellSpacing w:w="0" w:type="dxa"/>
        </w:trPr>
        <w:tc>
          <w:tcPr>
            <w:tcW w:w="534" w:type="dxa"/>
            <w:gridSpan w:val="2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67" w:type="dxa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качественного доступа в сеть Интернет</w:t>
            </w:r>
          </w:p>
        </w:tc>
        <w:tc>
          <w:tcPr>
            <w:tcW w:w="1873" w:type="dxa"/>
            <w:hideMark/>
          </w:tcPr>
          <w:p w:rsidR="00D31BF0" w:rsidRPr="00D31BF0" w:rsidRDefault="00600B8B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D31BF0"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1" w:type="dxa"/>
            <w:gridSpan w:val="4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Директор, заместитель директора по АХР</w:t>
            </w:r>
          </w:p>
        </w:tc>
      </w:tr>
      <w:tr w:rsidR="00D31BF0" w:rsidRPr="00D31BF0" w:rsidTr="00D31BF0">
        <w:trPr>
          <w:tblCellSpacing w:w="0" w:type="dxa"/>
        </w:trPr>
        <w:tc>
          <w:tcPr>
            <w:tcW w:w="534" w:type="dxa"/>
            <w:gridSpan w:val="2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67" w:type="dxa"/>
            <w:hideMark/>
          </w:tcPr>
          <w:p w:rsidR="00D31BF0" w:rsidRPr="00D31BF0" w:rsidRDefault="00D31BF0" w:rsidP="00DF0024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сайта образовательной организации как источника информации для в</w:t>
            </w:r>
            <w:r w:rsidR="00DF0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сех участников образовательного   </w:t>
            </w: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процесса (соответствие требованиям законодательства, создание электронной библиотеки методических ресурсов, создание банка одаренных детей, регулярное информирование о мероприятиях и их итогах и т.д.)</w:t>
            </w:r>
          </w:p>
        </w:tc>
        <w:tc>
          <w:tcPr>
            <w:tcW w:w="1873" w:type="dxa"/>
            <w:hideMark/>
          </w:tcPr>
          <w:p w:rsidR="00D31BF0" w:rsidRPr="00D31BF0" w:rsidRDefault="00600B8B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D31BF0"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1" w:type="dxa"/>
            <w:gridSpan w:val="4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работу с сайтом</w:t>
            </w:r>
          </w:p>
        </w:tc>
      </w:tr>
      <w:tr w:rsidR="00EE3232" w:rsidRPr="00D31BF0" w:rsidTr="00EE3232">
        <w:trPr>
          <w:tblCellSpacing w:w="0" w:type="dxa"/>
        </w:trPr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Введение электронного журнала и электронных дневников.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F0" w:rsidRPr="00D31BF0" w:rsidRDefault="00600B8B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Директор, заместитель директора по УВР, учителя информатики, классные руководители</w:t>
            </w:r>
          </w:p>
        </w:tc>
      </w:tr>
      <w:tr w:rsidR="00D31BF0" w:rsidRPr="00D31BF0" w:rsidTr="00D31BF0">
        <w:trPr>
          <w:tblCellSpacing w:w="0" w:type="dxa"/>
        </w:trPr>
        <w:tc>
          <w:tcPr>
            <w:tcW w:w="534" w:type="dxa"/>
            <w:gridSpan w:val="2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67" w:type="dxa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библиотеки как информационно-методического центра (пополнение книгами на бумажных и электронных носителях, оборудование современной техникой и т.д.)</w:t>
            </w:r>
          </w:p>
        </w:tc>
        <w:tc>
          <w:tcPr>
            <w:tcW w:w="1873" w:type="dxa"/>
            <w:hideMark/>
          </w:tcPr>
          <w:p w:rsidR="00D31BF0" w:rsidRPr="00D31BF0" w:rsidRDefault="00600B8B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D31BF0"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1" w:type="dxa"/>
            <w:gridSpan w:val="4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Заведующая библиотекой</w:t>
            </w:r>
          </w:p>
        </w:tc>
      </w:tr>
      <w:tr w:rsidR="00D31BF0" w:rsidRPr="00D31BF0" w:rsidTr="00D31BF0">
        <w:trPr>
          <w:tblCellSpacing w:w="0" w:type="dxa"/>
        </w:trPr>
        <w:tc>
          <w:tcPr>
            <w:tcW w:w="534" w:type="dxa"/>
            <w:gridSpan w:val="2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67" w:type="dxa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школьной электронной газеты</w:t>
            </w:r>
          </w:p>
        </w:tc>
        <w:tc>
          <w:tcPr>
            <w:tcW w:w="1873" w:type="dxa"/>
            <w:hideMark/>
          </w:tcPr>
          <w:p w:rsidR="00D31BF0" w:rsidRPr="00D31BF0" w:rsidRDefault="00600B8B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D31BF0"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1" w:type="dxa"/>
            <w:gridSpan w:val="4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D31BF0" w:rsidRPr="00D31BF0" w:rsidTr="00D31BF0">
        <w:trPr>
          <w:tblCellSpacing w:w="0" w:type="dxa"/>
        </w:trPr>
        <w:tc>
          <w:tcPr>
            <w:tcW w:w="534" w:type="dxa"/>
            <w:gridSpan w:val="2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67" w:type="dxa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Развитие блогов, сайтов педагогов, сайтов классов, организация сетевого </w:t>
            </w: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взаимодействия педагогов</w:t>
            </w:r>
          </w:p>
        </w:tc>
        <w:tc>
          <w:tcPr>
            <w:tcW w:w="1873" w:type="dxa"/>
            <w:hideMark/>
          </w:tcPr>
          <w:p w:rsidR="00D31BF0" w:rsidRPr="00D31BF0" w:rsidRDefault="00600B8B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2018</w:t>
            </w:r>
            <w:r w:rsidR="00D31BF0"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1" w:type="dxa"/>
            <w:gridSpan w:val="4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D31BF0" w:rsidRPr="00D31BF0" w:rsidTr="00D31BF0">
        <w:trPr>
          <w:tblCellSpacing w:w="0" w:type="dxa"/>
        </w:trPr>
        <w:tc>
          <w:tcPr>
            <w:tcW w:w="534" w:type="dxa"/>
            <w:gridSpan w:val="2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567" w:type="dxa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мониторингов, отражающих результаты образовательного процесса</w:t>
            </w:r>
          </w:p>
        </w:tc>
        <w:tc>
          <w:tcPr>
            <w:tcW w:w="1873" w:type="dxa"/>
            <w:hideMark/>
          </w:tcPr>
          <w:p w:rsidR="00D31BF0" w:rsidRPr="00D31BF0" w:rsidRDefault="00600B8B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D31BF0"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1" w:type="dxa"/>
            <w:gridSpan w:val="4"/>
            <w:hideMark/>
          </w:tcPr>
          <w:p w:rsidR="00D31BF0" w:rsidRPr="00D31BF0" w:rsidRDefault="00D31BF0" w:rsidP="00D31BF0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D31BF0" w:rsidRPr="00B55609" w:rsidTr="00D31BF0">
        <w:trPr>
          <w:gridBefore w:val="1"/>
          <w:gridAfter w:val="1"/>
          <w:wBefore w:w="10" w:type="dxa"/>
          <w:wAfter w:w="10" w:type="dxa"/>
          <w:tblCellSpacing w:w="0" w:type="dxa"/>
        </w:trPr>
        <w:tc>
          <w:tcPr>
            <w:tcW w:w="524" w:type="dxa"/>
            <w:vAlign w:val="center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67" w:type="dxa"/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постоянно действующего семинара по проблеме: «ФГОС нового поколения: методическая культура педагога»</w:t>
            </w:r>
          </w:p>
        </w:tc>
        <w:tc>
          <w:tcPr>
            <w:tcW w:w="1908" w:type="dxa"/>
            <w:gridSpan w:val="3"/>
            <w:vAlign w:val="center"/>
            <w:hideMark/>
          </w:tcPr>
          <w:p w:rsidR="00D31BF0" w:rsidRPr="00931F87" w:rsidRDefault="00600B8B" w:rsidP="00471ACF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2018</w:t>
            </w:r>
            <w:r w:rsid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366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Директор, заместитель директора по УВР</w:t>
            </w:r>
          </w:p>
        </w:tc>
      </w:tr>
      <w:tr w:rsidR="00D31BF0" w:rsidRPr="00B55609" w:rsidTr="00D31BF0">
        <w:trPr>
          <w:gridBefore w:val="1"/>
          <w:gridAfter w:val="1"/>
          <w:wBefore w:w="10" w:type="dxa"/>
          <w:wAfter w:w="10" w:type="dxa"/>
          <w:tblCellSpacing w:w="0" w:type="dxa"/>
        </w:trPr>
        <w:tc>
          <w:tcPr>
            <w:tcW w:w="524" w:type="dxa"/>
            <w:vAlign w:val="center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67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системы наставничества. Помощь молодым специалистам</w:t>
            </w:r>
          </w:p>
        </w:tc>
        <w:tc>
          <w:tcPr>
            <w:tcW w:w="1908" w:type="dxa"/>
            <w:gridSpan w:val="3"/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366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Директор, заместитель директора по УВР, руководители МО</w:t>
            </w:r>
          </w:p>
        </w:tc>
      </w:tr>
      <w:tr w:rsidR="00D31BF0" w:rsidRPr="00B55609" w:rsidTr="00D31BF0">
        <w:trPr>
          <w:gridBefore w:val="1"/>
          <w:gridAfter w:val="1"/>
          <w:wBefore w:w="10" w:type="dxa"/>
          <w:wAfter w:w="10" w:type="dxa"/>
          <w:tblCellSpacing w:w="0" w:type="dxa"/>
        </w:trPr>
        <w:tc>
          <w:tcPr>
            <w:tcW w:w="524" w:type="dxa"/>
            <w:vAlign w:val="center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67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Конструирование и проектирование образовательного процесса в рамках системно-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деятельностного</w:t>
            </w:r>
            <w:proofErr w:type="spellEnd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подхода</w:t>
            </w:r>
          </w:p>
        </w:tc>
        <w:tc>
          <w:tcPr>
            <w:tcW w:w="1908" w:type="dxa"/>
            <w:gridSpan w:val="3"/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366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Директор, заместитель директора по УВР, руководители МО</w:t>
            </w:r>
          </w:p>
        </w:tc>
      </w:tr>
      <w:tr w:rsidR="00D31BF0" w:rsidRPr="00B55609" w:rsidTr="00D31BF0">
        <w:trPr>
          <w:gridBefore w:val="1"/>
          <w:gridAfter w:val="1"/>
          <w:wBefore w:w="10" w:type="dxa"/>
          <w:wAfter w:w="10" w:type="dxa"/>
          <w:tblCellSpacing w:w="0" w:type="dxa"/>
        </w:trPr>
        <w:tc>
          <w:tcPr>
            <w:tcW w:w="524" w:type="dxa"/>
            <w:vAlign w:val="center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67" w:type="dxa"/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Презентация педагогического опыта через печатные и информационно-коммуникационные издания различных уровней</w:t>
            </w:r>
          </w:p>
        </w:tc>
        <w:tc>
          <w:tcPr>
            <w:tcW w:w="1908" w:type="dxa"/>
            <w:gridSpan w:val="3"/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366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аместитель</w:t>
            </w:r>
            <w:proofErr w:type="spellEnd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директора</w:t>
            </w:r>
            <w:proofErr w:type="spellEnd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УВР</w:t>
            </w:r>
          </w:p>
        </w:tc>
      </w:tr>
      <w:tr w:rsidR="00D31BF0" w:rsidRPr="00B55609" w:rsidTr="00D31BF0">
        <w:trPr>
          <w:gridBefore w:val="1"/>
          <w:gridAfter w:val="1"/>
          <w:wBefore w:w="10" w:type="dxa"/>
          <w:wAfter w:w="10" w:type="dxa"/>
          <w:tblCellSpacing w:w="0" w:type="dxa"/>
        </w:trPr>
        <w:tc>
          <w:tcPr>
            <w:tcW w:w="524" w:type="dxa"/>
            <w:vAlign w:val="center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67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работы творческих групп педагогов по проблемам:</w:t>
            </w: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разработка рабочих программ </w:t>
            </w:r>
            <w:proofErr w:type="gramStart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новым ФГОС;</w:t>
            </w: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апробация </w:t>
            </w:r>
            <w:proofErr w:type="gramStart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новых</w:t>
            </w:r>
            <w:proofErr w:type="gramEnd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УМК;</w:t>
            </w: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-учебно-методический комплекс кабинета и его роль в совершенствовании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но-воспитательного процесса;</w:t>
            </w: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диагностика 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 и воспитательной деятельности</w:t>
            </w:r>
          </w:p>
        </w:tc>
        <w:tc>
          <w:tcPr>
            <w:tcW w:w="1908" w:type="dxa"/>
            <w:gridSpan w:val="3"/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366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директора по УВР, руководители МО</w:t>
            </w:r>
          </w:p>
        </w:tc>
      </w:tr>
      <w:tr w:rsidR="00D31BF0" w:rsidRPr="00B55609" w:rsidTr="00D31BF0">
        <w:trPr>
          <w:gridBefore w:val="1"/>
          <w:gridAfter w:val="1"/>
          <w:wBefore w:w="10" w:type="dxa"/>
          <w:wAfter w:w="10" w:type="dxa"/>
          <w:tblCellSpacing w:w="0" w:type="dxa"/>
        </w:trPr>
        <w:tc>
          <w:tcPr>
            <w:tcW w:w="524" w:type="dxa"/>
            <w:vAlign w:val="center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67" w:type="dxa"/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Совершенствование системы стимулирования инновационной деятельности педагогов</w:t>
            </w:r>
          </w:p>
        </w:tc>
        <w:tc>
          <w:tcPr>
            <w:tcW w:w="1908" w:type="dxa"/>
            <w:gridSpan w:val="3"/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366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Директор</w:t>
            </w:r>
            <w:proofErr w:type="spellEnd"/>
          </w:p>
        </w:tc>
      </w:tr>
      <w:tr w:rsidR="00D31BF0" w:rsidRPr="00B55609" w:rsidTr="00D31BF0">
        <w:trPr>
          <w:gridBefore w:val="1"/>
          <w:gridAfter w:val="1"/>
          <w:wBefore w:w="10" w:type="dxa"/>
          <w:wAfter w:w="10" w:type="dxa"/>
          <w:tblCellSpacing w:w="0" w:type="dxa"/>
        </w:trPr>
        <w:tc>
          <w:tcPr>
            <w:tcW w:w="524" w:type="dxa"/>
            <w:vAlign w:val="center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67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Педагогический совет «Образовательная система школы: достижения и перспективы»</w:t>
            </w:r>
          </w:p>
        </w:tc>
        <w:tc>
          <w:tcPr>
            <w:tcW w:w="1908" w:type="dxa"/>
            <w:gridSpan w:val="3"/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2019</w:t>
            </w:r>
          </w:p>
        </w:tc>
        <w:tc>
          <w:tcPr>
            <w:tcW w:w="2366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аместител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директора</w:t>
            </w:r>
            <w:proofErr w:type="spellEnd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УВР</w:t>
            </w:r>
          </w:p>
        </w:tc>
      </w:tr>
      <w:tr w:rsidR="00D31BF0" w:rsidRPr="00B55609" w:rsidTr="00EE3232">
        <w:trPr>
          <w:tblCellSpacing w:w="0" w:type="dxa"/>
        </w:trPr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Диагностика состояния здоровья:</w:t>
            </w:r>
          </w:p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 комплексная оценка состояния здоровья и физического развития с определением функциональных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езервных возможностей организма:</w:t>
            </w: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заполнение паспорта здоровья классных коллективов;</w:t>
            </w: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- 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комплектование</w:t>
            </w:r>
            <w:proofErr w:type="spellEnd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физкультурных</w:t>
            </w:r>
            <w:proofErr w:type="spellEnd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групп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всего периода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медсестра</w:t>
            </w:r>
          </w:p>
        </w:tc>
      </w:tr>
      <w:tr w:rsidR="00D31BF0" w:rsidRPr="00B55609" w:rsidTr="00EE3232">
        <w:trPr>
          <w:tblCellSpacing w:w="0" w:type="dxa"/>
        </w:trPr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компьютерного банка данных информации о состоянии здоровья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щихся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 информатики, классные руководители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67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Осуществление работы по 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здоровьесбережению</w:t>
            </w:r>
            <w:proofErr w:type="spellEnd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 через следующие формы организации физического воспитания:</w:t>
            </w: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 организация работы спортивных секций;</w:t>
            </w: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физкультурные минутки и паузы на уроках;</w:t>
            </w:r>
          </w:p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-подвижные перемены с музыкальным сопровождением;</w:t>
            </w:r>
          </w:p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общешкольные спортивные мероприятия;</w:t>
            </w: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Дни здоровья и спорта.</w:t>
            </w:r>
          </w:p>
        </w:tc>
        <w:tc>
          <w:tcPr>
            <w:tcW w:w="1889" w:type="dxa"/>
            <w:gridSpan w:val="2"/>
            <w:vAlign w:val="center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всего периода</w:t>
            </w: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5" w:type="dxa"/>
            <w:gridSpan w:val="3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аместитель</w:t>
            </w:r>
            <w:proofErr w:type="spellEnd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директора</w:t>
            </w:r>
            <w:proofErr w:type="spellEnd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ВР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67" w:type="dxa"/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системы информированности родителей о результатах анализа состояния здоровья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щихся</w:t>
            </w:r>
          </w:p>
        </w:tc>
        <w:tc>
          <w:tcPr>
            <w:tcW w:w="1889" w:type="dxa"/>
            <w:gridSpan w:val="2"/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2018</w:t>
            </w:r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95" w:type="dxa"/>
            <w:gridSpan w:val="3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ОТ, медсестра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67" w:type="dxa"/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Мониторинговые исследования «Здоровье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школы», в том числе по нормализации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разователь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ной нагрузки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щихся, дозирование домашних заданий; создание комфортной образовательной среды</w:t>
            </w:r>
          </w:p>
        </w:tc>
        <w:tc>
          <w:tcPr>
            <w:tcW w:w="1889" w:type="dxa"/>
            <w:gridSpan w:val="2"/>
            <w:vAlign w:val="center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395" w:type="dxa"/>
            <w:gridSpan w:val="3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67" w:type="dxa"/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Внедрение оптимальных здоровьесберегающих 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педагогических технологий, способствующих повышению качества обучения, созданию благоприятной психологической атмосферы в образовательном процессе, сохранению и укреплению психического и физического здоровья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педагогов</w:t>
            </w:r>
          </w:p>
        </w:tc>
        <w:tc>
          <w:tcPr>
            <w:tcW w:w="1889" w:type="dxa"/>
            <w:gridSpan w:val="2"/>
            <w:vAlign w:val="center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2395" w:type="dxa"/>
            <w:gridSpan w:val="3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4567" w:type="dxa"/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родителей к общешкольным оздоровительным мероприятиям</w:t>
            </w:r>
          </w:p>
        </w:tc>
        <w:tc>
          <w:tcPr>
            <w:tcW w:w="1889" w:type="dxa"/>
            <w:gridSpan w:val="2"/>
            <w:vAlign w:val="center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395" w:type="dxa"/>
            <w:gridSpan w:val="3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67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норм СанПиН в процессе организации УВП:</w:t>
            </w: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при составлении школьного расписания;</w:t>
            </w: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здоровьесберегающий</w:t>
            </w:r>
            <w:proofErr w:type="spellEnd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подход к организации урока и перемены</w:t>
            </w:r>
          </w:p>
        </w:tc>
        <w:tc>
          <w:tcPr>
            <w:tcW w:w="1889" w:type="dxa"/>
            <w:gridSpan w:val="2"/>
            <w:vAlign w:val="center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395" w:type="dxa"/>
            <w:gridSpan w:val="3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аместитель</w:t>
            </w:r>
            <w:proofErr w:type="spellEnd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директора</w:t>
            </w:r>
            <w:proofErr w:type="spellEnd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ВР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67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полноценного горячего питания детей</w:t>
            </w:r>
          </w:p>
        </w:tc>
        <w:tc>
          <w:tcPr>
            <w:tcW w:w="1889" w:type="dxa"/>
            <w:gridSpan w:val="2"/>
            <w:vAlign w:val="center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395" w:type="dxa"/>
            <w:gridSpan w:val="3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за ОТ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67" w:type="dxa"/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Своевременное выявление и усиление адресности психологической помощи детям, имеющим поведенческие отклонения</w:t>
            </w:r>
          </w:p>
        </w:tc>
        <w:tc>
          <w:tcPr>
            <w:tcW w:w="1889" w:type="dxa"/>
            <w:gridSpan w:val="2"/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395" w:type="dxa"/>
            <w:gridSpan w:val="3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67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тематики лектория для родителей по проблемам сохранения здоровья детей</w:t>
            </w:r>
          </w:p>
        </w:tc>
        <w:tc>
          <w:tcPr>
            <w:tcW w:w="1889" w:type="dxa"/>
            <w:gridSpan w:val="2"/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395" w:type="dxa"/>
            <w:gridSpan w:val="3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67" w:type="dxa"/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Диспансеризация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щихся</w:t>
            </w:r>
            <w:proofErr w:type="gramEnd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Контроль состояния здоровья на основании результата диспансеризации в течение учебного года</w:t>
            </w:r>
          </w:p>
        </w:tc>
        <w:tc>
          <w:tcPr>
            <w:tcW w:w="1889" w:type="dxa"/>
            <w:gridSpan w:val="2"/>
            <w:vAlign w:val="center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395" w:type="dxa"/>
            <w:gridSpan w:val="3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67" w:type="dxa"/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школьных мероприятий, направленных на борьбу с вредными привычками детей и молодежи, профилактику наркомании и алкоголизма</w:t>
            </w:r>
          </w:p>
        </w:tc>
        <w:tc>
          <w:tcPr>
            <w:tcW w:w="1889" w:type="dxa"/>
            <w:gridSpan w:val="2"/>
            <w:vAlign w:val="center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395" w:type="dxa"/>
            <w:gridSpan w:val="3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УВР, медсестра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4567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занятий «Группы здоровья» для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педагогов 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родителей с детьми</w:t>
            </w:r>
          </w:p>
        </w:tc>
        <w:tc>
          <w:tcPr>
            <w:tcW w:w="1889" w:type="dxa"/>
            <w:gridSpan w:val="2"/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395" w:type="dxa"/>
            <w:gridSpan w:val="3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67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Положения о внеурочной деятельности, Программ вне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урочной деятельности на основном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уровне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обучения (5-9 классы) в соответствии с ФГОС.</w:t>
            </w:r>
          </w:p>
        </w:tc>
        <w:tc>
          <w:tcPr>
            <w:tcW w:w="1873" w:type="dxa"/>
            <w:vAlign w:val="center"/>
            <w:hideMark/>
          </w:tcPr>
          <w:p w:rsidR="00D31BF0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411" w:type="dxa"/>
            <w:gridSpan w:val="4"/>
            <w:hideMark/>
          </w:tcPr>
          <w:p w:rsidR="00D31BF0" w:rsidRPr="00931F87" w:rsidRDefault="00D31BF0" w:rsidP="00600B8B">
            <w:pPr>
              <w:tabs>
                <w:tab w:val="left" w:pos="284"/>
                <w:tab w:val="left" w:pos="709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</w:t>
            </w:r>
            <w:r w:rsidR="0060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УВР, руководитель МО учителей</w:t>
            </w:r>
          </w:p>
        </w:tc>
      </w:tr>
      <w:tr w:rsidR="00D31BF0" w:rsidRPr="00B55609" w:rsidTr="00EE3232">
        <w:trPr>
          <w:tblCellSpacing w:w="0" w:type="dxa"/>
        </w:trPr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F0" w:rsidRPr="00931F87" w:rsidRDefault="00E439FB" w:rsidP="00471ACF">
            <w:pPr>
              <w:tabs>
                <w:tab w:val="left" w:pos="284"/>
                <w:tab w:val="left" w:pos="709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Развитие </w:t>
            </w:r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дополнительного образования (внеурочной деятельности) по следующим направлен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иям: спортивно-оздоровительное,</w:t>
            </w:r>
            <w:r w:rsidR="00471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духовно-нравственное, социальное, </w:t>
            </w:r>
            <w:proofErr w:type="spellStart"/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общеинтеллектуальное</w:t>
            </w:r>
            <w:proofErr w:type="spellEnd"/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общекультурное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D31BF0" w:rsidRPr="00B55609" w:rsidTr="00EE3232">
        <w:trPr>
          <w:tblCellSpacing w:w="0" w:type="dxa"/>
        </w:trPr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 социального заказа. Анкетирование родителей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</w:p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мае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D31BF0" w:rsidRPr="00B55609" w:rsidTr="00EE3232">
        <w:trPr>
          <w:tblCellSpacing w:w="0" w:type="dxa"/>
        </w:trPr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обучающихся к занятиям в кружках и секциях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D31BF0" w:rsidRPr="00B55609" w:rsidTr="00EE3232">
        <w:trPr>
          <w:tblCellSpacing w:w="0" w:type="dxa"/>
        </w:trPr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CF" w:rsidRDefault="00D31BF0" w:rsidP="00471ACF">
            <w:pPr>
              <w:tabs>
                <w:tab w:val="left" w:pos="284"/>
                <w:tab w:val="left" w:pos="709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YANDEX_39"/>
            <w:bookmarkEnd w:id="1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Развитие</w:t>
            </w:r>
            <w:bookmarkStart w:id="2" w:name="YANDEX_40"/>
            <w:bookmarkEnd w:id="2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мотивации </w:t>
            </w:r>
            <w:proofErr w:type="gramStart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D31BF0" w:rsidRPr="00931F87" w:rsidRDefault="00471ACF" w:rsidP="00471ACF">
            <w:pPr>
              <w:tabs>
                <w:tab w:val="left" w:pos="284"/>
                <w:tab w:val="left" w:pos="709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участию в школьных,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муниципальных</w:t>
            </w:r>
            <w:r w:rsid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республиканских,</w:t>
            </w:r>
            <w:r w:rsidR="00D31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всероссийских </w:t>
            </w:r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567" w:type="dxa"/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Мониторинг занятости </w:t>
            </w:r>
            <w:proofErr w:type="gramStart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системе дополнительного образования</w:t>
            </w:r>
            <w:bookmarkStart w:id="3" w:name="YANDEX_41"/>
            <w:bookmarkEnd w:id="3"/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(внеурочной деятельности).</w:t>
            </w:r>
          </w:p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Мониторинг</w:t>
            </w:r>
            <w:bookmarkStart w:id="4" w:name="YANDEX_42"/>
            <w:bookmarkEnd w:id="4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востребованности 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кружков и секций на базе школы.</w:t>
            </w:r>
          </w:p>
        </w:tc>
        <w:tc>
          <w:tcPr>
            <w:tcW w:w="1873" w:type="dxa"/>
            <w:vAlign w:val="center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Ежегодно</w:t>
            </w:r>
          </w:p>
        </w:tc>
        <w:tc>
          <w:tcPr>
            <w:tcW w:w="2411" w:type="dxa"/>
            <w:gridSpan w:val="4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4567" w:type="dxa"/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Улучшение материально-технического оснащения системы дополнительного образования детей</w:t>
            </w:r>
          </w:p>
        </w:tc>
        <w:tc>
          <w:tcPr>
            <w:tcW w:w="1873" w:type="dxa"/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1" w:type="dxa"/>
            <w:gridSpan w:val="4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567" w:type="dxa"/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Расширение социального партнерства 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</w:t>
            </w:r>
            <w:r w:rsidR="00021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иями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дополнительного образования</w:t>
            </w:r>
          </w:p>
        </w:tc>
        <w:tc>
          <w:tcPr>
            <w:tcW w:w="1873" w:type="dxa"/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1" w:type="dxa"/>
            <w:gridSpan w:val="4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567" w:type="dxa"/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о-ориентированного семинара для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021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дагогов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-предметников, класс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руководителей, педагогов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дополнител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ьного образования,  реализующих программы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дополнительного образования (внеурочной деятельности)</w:t>
            </w:r>
          </w:p>
        </w:tc>
        <w:tc>
          <w:tcPr>
            <w:tcW w:w="1873" w:type="dxa"/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411" w:type="dxa"/>
            <w:gridSpan w:val="4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D31BF0" w:rsidRPr="00B55609" w:rsidTr="00D31BF0">
        <w:trPr>
          <w:tblCellSpacing w:w="0" w:type="dxa"/>
        </w:trPr>
        <w:tc>
          <w:tcPr>
            <w:tcW w:w="534" w:type="dxa"/>
            <w:gridSpan w:val="2"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567" w:type="dxa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нтация педагогического опыта по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дополнительному образованию (внеурочной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деятельности)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педагогического сообщества на разных уровнях </w:t>
            </w:r>
          </w:p>
        </w:tc>
        <w:tc>
          <w:tcPr>
            <w:tcW w:w="1873" w:type="dxa"/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D31BF0"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1" w:type="dxa"/>
            <w:gridSpan w:val="4"/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УВР, руководители МО</w:t>
            </w:r>
          </w:p>
        </w:tc>
      </w:tr>
      <w:tr w:rsidR="00D31BF0" w:rsidRPr="00B55609" w:rsidTr="00EE3232">
        <w:trPr>
          <w:tblCellSpacing w:w="0" w:type="dxa"/>
        </w:trPr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F0" w:rsidRPr="00931F87" w:rsidRDefault="00D31BF0" w:rsidP="00471ACF">
            <w:pPr>
              <w:tabs>
                <w:tab w:val="left" w:pos="284"/>
                <w:tab w:val="left" w:pos="709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сетевого взаимодействия 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организациями</w:t>
            </w: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дополнительного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F0" w:rsidRPr="00931F87" w:rsidRDefault="00600B8B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1BF0" w:rsidRPr="00931F87" w:rsidRDefault="00D31BF0" w:rsidP="00031AAC">
            <w:pPr>
              <w:tabs>
                <w:tab w:val="left" w:pos="284"/>
                <w:tab w:val="left" w:pos="709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</w:p>
        </w:tc>
      </w:tr>
    </w:tbl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EE3232" w:rsidRPr="00931F87" w:rsidRDefault="00EE3232" w:rsidP="00EE3232">
      <w:pPr>
        <w:tabs>
          <w:tab w:val="left" w:pos="284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Ожидаемые результаты:</w:t>
      </w:r>
    </w:p>
    <w:p w:rsidR="00EE3232" w:rsidRPr="00931F87" w:rsidRDefault="00EE3232" w:rsidP="00EE3232">
      <w:pPr>
        <w:tabs>
          <w:tab w:val="left" w:pos="284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повышение качества образования;</w:t>
      </w:r>
    </w:p>
    <w:p w:rsidR="00EE3232" w:rsidRPr="00931F87" w:rsidRDefault="00EE3232" w:rsidP="00EE3232">
      <w:pPr>
        <w:tabs>
          <w:tab w:val="left" w:pos="284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информационно-методическая поддержка образовательного процесса;</w:t>
      </w:r>
    </w:p>
    <w:p w:rsidR="00EE3232" w:rsidRPr="00931F87" w:rsidRDefault="00EE3232" w:rsidP="00EE3232">
      <w:pPr>
        <w:tabs>
          <w:tab w:val="left" w:pos="284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обеспечение эффективного использования информационно-коммуникационных технологий, информационных ресурсов в образовательном процессе;</w:t>
      </w:r>
    </w:p>
    <w:p w:rsidR="00EE3232" w:rsidRPr="00931F87" w:rsidRDefault="00EE3232" w:rsidP="00EE3232">
      <w:pPr>
        <w:tabs>
          <w:tab w:val="left" w:pos="284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электронное взаимодействие всех участников образовательного процесса. </w:t>
      </w:r>
    </w:p>
    <w:p w:rsidR="00EE3232" w:rsidRPr="00931F87" w:rsidRDefault="00EE3232" w:rsidP="00EE3232">
      <w:pPr>
        <w:tabs>
          <w:tab w:val="left" w:pos="284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рост общекультурной и профессиональной компетентности педагогов;</w:t>
      </w:r>
    </w:p>
    <w:p w:rsidR="00EE3232" w:rsidRPr="00931F87" w:rsidRDefault="00EE3232" w:rsidP="00EE3232">
      <w:pPr>
        <w:tabs>
          <w:tab w:val="left" w:pos="284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создание гибкой системы повышения профессионального мастерства педагогических работников в процессе педагогической деятельности;</w:t>
      </w:r>
    </w:p>
    <w:p w:rsidR="00EE3232" w:rsidRPr="00931F87" w:rsidRDefault="00EE3232" w:rsidP="00EE3232">
      <w:pPr>
        <w:tabs>
          <w:tab w:val="left" w:pos="284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повышение качества преподавания;</w:t>
      </w:r>
    </w:p>
    <w:p w:rsidR="00EE3232" w:rsidRPr="00931F87" w:rsidRDefault="00EE3232" w:rsidP="00EE3232">
      <w:pPr>
        <w:tabs>
          <w:tab w:val="left" w:pos="284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рост социально-профессионального статуса педагогов.</w:t>
      </w:r>
    </w:p>
    <w:p w:rsidR="00EE3232" w:rsidRPr="00EE3232" w:rsidRDefault="00EE3232" w:rsidP="00EE3232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E3232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положительная динамика в сохранении и укреплении здоровья </w:t>
      </w:r>
      <w:proofErr w:type="gramStart"/>
      <w:r w:rsidRPr="00EE3232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EE3232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школы;</w:t>
      </w:r>
    </w:p>
    <w:p w:rsidR="00EE3232" w:rsidRPr="00EE3232" w:rsidRDefault="00EE3232" w:rsidP="00EE3232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E3232">
        <w:rPr>
          <w:rFonts w:ascii="Times New Roman" w:eastAsia="Times New Roman" w:hAnsi="Times New Roman"/>
          <w:sz w:val="28"/>
          <w:szCs w:val="28"/>
          <w:lang w:eastAsia="ru-RU"/>
        </w:rPr>
        <w:t>рост личностных спортивных достижений обучающихся;</w:t>
      </w:r>
    </w:p>
    <w:p w:rsidR="00EE3232" w:rsidRPr="00EE3232" w:rsidRDefault="00EE3232" w:rsidP="00EE3232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E3232">
        <w:rPr>
          <w:rFonts w:ascii="Times New Roman" w:eastAsia="Times New Roman" w:hAnsi="Times New Roman"/>
          <w:sz w:val="28"/>
          <w:szCs w:val="28"/>
          <w:lang w:eastAsia="ru-RU"/>
        </w:rPr>
        <w:t>активизация участия обучающи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EE3232">
        <w:rPr>
          <w:rFonts w:ascii="Times New Roman" w:eastAsia="Times New Roman" w:hAnsi="Times New Roman"/>
          <w:sz w:val="28"/>
          <w:szCs w:val="28"/>
          <w:lang w:eastAsia="ru-RU"/>
        </w:rPr>
        <w:t>ся в массовых спортивных мероприятиях;</w:t>
      </w:r>
      <w:proofErr w:type="gramEnd"/>
    </w:p>
    <w:p w:rsidR="00EE3232" w:rsidRPr="00EE3232" w:rsidRDefault="00EE3232" w:rsidP="00EE3232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E3232">
        <w:rPr>
          <w:rFonts w:ascii="Times New Roman" w:eastAsia="Times New Roman" w:hAnsi="Times New Roman"/>
          <w:sz w:val="28"/>
          <w:szCs w:val="28"/>
          <w:lang w:eastAsia="ru-RU"/>
        </w:rPr>
        <w:t>повышение здоровьесберегающей культуры всех обучающихся образовательного процесса;</w:t>
      </w:r>
    </w:p>
    <w:p w:rsidR="00EE3232" w:rsidRPr="00EE3232" w:rsidRDefault="00EE3232" w:rsidP="00EE3232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E3232">
        <w:rPr>
          <w:rFonts w:ascii="Times New Roman" w:eastAsia="Times New Roman" w:hAnsi="Times New Roman"/>
          <w:sz w:val="28"/>
          <w:szCs w:val="28"/>
          <w:lang w:eastAsia="ru-RU"/>
        </w:rPr>
        <w:t>уменьшение числа нарушений поведения обучающихся;</w:t>
      </w:r>
    </w:p>
    <w:p w:rsidR="00EE3232" w:rsidRPr="00EE3232" w:rsidRDefault="00EE3232" w:rsidP="00EE3232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E3232">
        <w:rPr>
          <w:rFonts w:ascii="Times New Roman" w:eastAsia="Times New Roman" w:hAnsi="Times New Roman"/>
          <w:sz w:val="28"/>
          <w:szCs w:val="28"/>
          <w:lang w:eastAsia="ru-RU"/>
        </w:rPr>
        <w:t>создание комфортной образовательной среды. </w:t>
      </w:r>
    </w:p>
    <w:p w:rsidR="00EE3232" w:rsidRPr="00931F87" w:rsidRDefault="00EE3232" w:rsidP="00EE3232">
      <w:pPr>
        <w:tabs>
          <w:tab w:val="left" w:pos="284"/>
          <w:tab w:val="left" w:pos="426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 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информационно-образовательно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пространств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и дополнительного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proofErr w:type="gramEnd"/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щихся в соответствии с социальным заказом, формулируемым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дминистрацией и общественностью школы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E3232" w:rsidRPr="00931F87" w:rsidRDefault="00EE3232" w:rsidP="00EE3232">
      <w:pPr>
        <w:tabs>
          <w:tab w:val="left" w:pos="284"/>
          <w:tab w:val="left" w:pos="426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="007343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обеспечивание</w:t>
      </w:r>
      <w:proofErr w:type="spellEnd"/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достижени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 xml:space="preserve"> готовности и способности, </w:t>
      </w:r>
      <w:proofErr w:type="gramStart"/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 xml:space="preserve"> к саморазвитию;</w:t>
      </w:r>
    </w:p>
    <w:p w:rsidR="00EE3232" w:rsidRPr="00931F87" w:rsidRDefault="00EE3232" w:rsidP="00EE3232">
      <w:pPr>
        <w:tabs>
          <w:tab w:val="left" w:pos="284"/>
          <w:tab w:val="left" w:pos="426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 xml:space="preserve"> мотиваци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 xml:space="preserve"> к учению и познанию, ценностно-смысловые установки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щихся, отражающие их индивидуально-личностные позиции, социальные компетентности, личностные качества;</w:t>
      </w:r>
      <w:proofErr w:type="gramEnd"/>
    </w:p>
    <w:p w:rsidR="00EE3232" w:rsidRPr="00931F87" w:rsidRDefault="00EE3232" w:rsidP="00EE3232">
      <w:pPr>
        <w:tabs>
          <w:tab w:val="left" w:pos="284"/>
          <w:tab w:val="left" w:pos="426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российской, гражданской идентичности;</w:t>
      </w:r>
    </w:p>
    <w:p w:rsidR="00EE3232" w:rsidRPr="00931F87" w:rsidRDefault="00EE3232" w:rsidP="00EE3232">
      <w:pPr>
        <w:tabs>
          <w:tab w:val="left" w:pos="284"/>
          <w:tab w:val="left" w:pos="426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увеличение количества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щихся, посещающих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ружки и секции и участвующих в 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 w:rsidR="0073435C">
        <w:rPr>
          <w:rFonts w:ascii="Times New Roman" w:eastAsia="Times New Roman" w:hAnsi="Times New Roman"/>
          <w:sz w:val="28"/>
          <w:szCs w:val="28"/>
          <w:lang w:eastAsia="ru-RU"/>
        </w:rPr>
        <w:t>кольных, городских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всероссийских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программах;</w:t>
      </w:r>
    </w:p>
    <w:p w:rsidR="00EE3232" w:rsidRPr="00931F87" w:rsidRDefault="00EE3232" w:rsidP="00EE3232">
      <w:pPr>
        <w:tabs>
          <w:tab w:val="left" w:pos="284"/>
          <w:tab w:val="left" w:pos="426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лучш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материально-техническое оснащени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 дополнительного образования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931F87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ющихся</w:t>
      </w:r>
      <w:proofErr w:type="gramEnd"/>
    </w:p>
    <w:p w:rsidR="00EE3232" w:rsidRDefault="00EE3232" w:rsidP="00EE3232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Default="00D31BF0" w:rsidP="00D31BF0">
      <w:pPr>
        <w:tabs>
          <w:tab w:val="left" w:pos="6054"/>
        </w:tabs>
      </w:pPr>
    </w:p>
    <w:p w:rsidR="00D31BF0" w:rsidRPr="00D31BF0" w:rsidRDefault="00D31BF0" w:rsidP="00D31BF0">
      <w:pPr>
        <w:tabs>
          <w:tab w:val="left" w:pos="6054"/>
        </w:tabs>
      </w:pPr>
    </w:p>
    <w:sectPr w:rsidR="00D31BF0" w:rsidRPr="00D31BF0" w:rsidSect="0090697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A7" w:rsidRDefault="00AE4DA7" w:rsidP="00D531A0">
      <w:pPr>
        <w:spacing w:after="0" w:line="240" w:lineRule="auto"/>
      </w:pPr>
      <w:r>
        <w:separator/>
      </w:r>
    </w:p>
  </w:endnote>
  <w:endnote w:type="continuationSeparator" w:id="0">
    <w:p w:rsidR="00AE4DA7" w:rsidRDefault="00AE4DA7" w:rsidP="00D5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astasiaScript">
    <w:altName w:val="MS PGothic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1A0" w:rsidRPr="00600B8B" w:rsidRDefault="00D531A0" w:rsidP="00D531A0">
    <w:pPr>
      <w:tabs>
        <w:tab w:val="center" w:pos="4677"/>
        <w:tab w:val="right" w:pos="9355"/>
      </w:tabs>
      <w:jc w:val="center"/>
      <w:rPr>
        <w:rFonts w:ascii="AnastasiaScript" w:hAnsi="Anastasia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A7" w:rsidRDefault="00AE4DA7" w:rsidP="00D531A0">
      <w:pPr>
        <w:spacing w:after="0" w:line="240" w:lineRule="auto"/>
      </w:pPr>
      <w:r>
        <w:separator/>
      </w:r>
    </w:p>
  </w:footnote>
  <w:footnote w:type="continuationSeparator" w:id="0">
    <w:p w:rsidR="00AE4DA7" w:rsidRDefault="00AE4DA7" w:rsidP="00D53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2036"/>
    <w:multiLevelType w:val="hybridMultilevel"/>
    <w:tmpl w:val="C6043C1A"/>
    <w:lvl w:ilvl="0" w:tplc="A5FE97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F412B"/>
    <w:multiLevelType w:val="hybridMultilevel"/>
    <w:tmpl w:val="AA646976"/>
    <w:lvl w:ilvl="0" w:tplc="A5FE9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E0474"/>
    <w:multiLevelType w:val="hybridMultilevel"/>
    <w:tmpl w:val="E77E4BDA"/>
    <w:lvl w:ilvl="0" w:tplc="BB624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267E76"/>
    <w:multiLevelType w:val="hybridMultilevel"/>
    <w:tmpl w:val="A42E1F62"/>
    <w:lvl w:ilvl="0" w:tplc="BB62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1482A"/>
    <w:multiLevelType w:val="hybridMultilevel"/>
    <w:tmpl w:val="75DCF7AE"/>
    <w:lvl w:ilvl="0" w:tplc="A5FE9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542A2"/>
    <w:multiLevelType w:val="hybridMultilevel"/>
    <w:tmpl w:val="1E3ADA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E16CF"/>
    <w:multiLevelType w:val="hybridMultilevel"/>
    <w:tmpl w:val="69C0644A"/>
    <w:lvl w:ilvl="0" w:tplc="BB62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EFB"/>
    <w:rsid w:val="0002107A"/>
    <w:rsid w:val="000A3D4B"/>
    <w:rsid w:val="00213D96"/>
    <w:rsid w:val="00330AC4"/>
    <w:rsid w:val="00471ACF"/>
    <w:rsid w:val="00586AED"/>
    <w:rsid w:val="00600B8B"/>
    <w:rsid w:val="0073435C"/>
    <w:rsid w:val="00793468"/>
    <w:rsid w:val="00906973"/>
    <w:rsid w:val="00AE4DA7"/>
    <w:rsid w:val="00BF7EFB"/>
    <w:rsid w:val="00C774E9"/>
    <w:rsid w:val="00D31BF0"/>
    <w:rsid w:val="00D531A0"/>
    <w:rsid w:val="00DF0024"/>
    <w:rsid w:val="00E439FB"/>
    <w:rsid w:val="00EA3DBB"/>
    <w:rsid w:val="00EE3232"/>
    <w:rsid w:val="00F3528A"/>
    <w:rsid w:val="00F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1A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5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1A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53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31A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77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1A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5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1A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53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31A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77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9B4A-5953-43A8-9C65-828F12BA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11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Роза</cp:lastModifiedBy>
  <cp:revision>13</cp:revision>
  <cp:lastPrinted>2018-09-29T08:45:00Z</cp:lastPrinted>
  <dcterms:created xsi:type="dcterms:W3CDTF">2017-07-15T09:31:00Z</dcterms:created>
  <dcterms:modified xsi:type="dcterms:W3CDTF">2018-09-29T08:46:00Z</dcterms:modified>
</cp:coreProperties>
</file>